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sz w:val="32"/>
          <w:szCs w:val="20"/>
          <w:u w:val="none" w:color="000000"/>
        </w:rPr>
      </w:pPr>
      <w:bookmarkStart w:id="0" w:name="_GoBack"/>
      <w:r>
        <w:rPr>
          <w:rFonts w:hint="eastAsia" w:ascii="仿宋_GB2312" w:eastAsia="仿宋_GB2312"/>
          <w:color w:val="000000"/>
          <w:sz w:val="32"/>
          <w:szCs w:val="2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1133475</wp:posOffset>
                </wp:positionV>
                <wp:extent cx="5534025" cy="1016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34025" cy="1016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89.25pt;height:0.8pt;width:435.75pt;z-index:251660288;mso-width-relative:page;mso-height-relative:page;" filled="f" stroked="t" coordsize="21600,21600" o:gfxdata="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V6njtgAAAAKAQAADwAAAAAAAAABACAAAAAiAAAAZHJzL2Rvd25yZXYu&#10;eG1sUEsBAhQAFAAAAAgAh07iQBnPZKP7AQAA6QMAAA4AAAAAAAAAAQAgAAAAJwEAAGRycy9lMm9E&#10;b2MueG1sUEsFBgAAAAAGAAYAWQEAAJQFAAAAAA==&#10;">
                <v:fill on="f" focussize="0,0"/>
                <v:stroke weight="1pt" color="#FF0000" joinstyle="round"/>
                <v:imagedata o:title=""/>
                <o:lock v:ext="edit" aspectratio="f"/>
              </v:line>
            </w:pict>
          </mc:Fallback>
        </mc:AlternateContent>
      </w:r>
      <w:r>
        <w:rPr>
          <w:rFonts w:hint="eastAsia"/>
          <w:color w:val="FF0000"/>
          <w:sz w:val="32"/>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1089660</wp:posOffset>
                </wp:positionV>
                <wp:extent cx="5506085" cy="1016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06085" cy="1016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85.8pt;height:0.8pt;width:433.55pt;z-index:251659264;mso-width-relative:page;mso-height-relative:page;" filled="f" stroked="t" coordsize="21600,21600" o:gfxdata="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CrGK1gAAAAgBAAAPAAAAAAAAAAEAIAAAACIAAABkcnMvZG93bnJldi54&#10;bWxQSwECFAAUAAAACACHTuJA7ZqfgvwBAADpAwAADgAAAAAAAAABACAAAAAlAQAAZHJzL2Uyb0Rv&#10;Yy54bWxQSwUGAAAAAAYABgBZAQAAkwUAAAAA&#10;">
                <v:fill on="f" focussize="0,0"/>
                <v:stroke weight="2pt" color="#FF0000" joinstyle="round"/>
                <v:imagedata o:title=""/>
                <o:lock v:ext="edit" aspectratio="f"/>
              </v:line>
            </w:pict>
          </mc:Fallback>
        </mc:AlternateContent>
      </w:r>
      <w:r>
        <w:rPr>
          <w:rFonts w:hint="eastAsia" w:ascii="华文中宋" w:hAnsi="华文中宋" w:eastAsia="华文中宋"/>
          <w:b/>
          <w:color w:val="FF0000"/>
          <w:spacing w:val="10"/>
          <w:w w:val="60"/>
          <w:sz w:val="116"/>
          <w:szCs w:val="116"/>
        </w:rPr>
        <w:t>泸县保护消费者权益委员会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Style w:val="10"/>
          <w:rFonts w:hint="eastAsia" w:ascii="方正小标宋简体" w:hAnsi="方正小标宋简体" w:eastAsia="方正小标宋简体" w:cs="方正小标宋简体"/>
          <w:b w:val="0"/>
          <w:bCs/>
          <w:i w:val="0"/>
          <w:iCs w:val="0"/>
          <w:caps w:val="0"/>
          <w:color w:val="000000"/>
          <w:spacing w:val="8"/>
          <w:sz w:val="44"/>
          <w:szCs w:val="44"/>
          <w:bdr w:val="none" w:color="auto" w:sz="0" w:space="0"/>
          <w:shd w:val="clear" w:fill="FFFFFF"/>
          <w:lang w:eastAsia="zh-CN"/>
        </w:rPr>
      </w:pPr>
      <w:r>
        <w:rPr>
          <w:rStyle w:val="10"/>
          <w:rFonts w:hint="eastAsia" w:ascii="方正小标宋简体" w:hAnsi="方正小标宋简体" w:eastAsia="方正小标宋简体" w:cs="方正小标宋简体"/>
          <w:b w:val="0"/>
          <w:bCs/>
          <w:i w:val="0"/>
          <w:iCs w:val="0"/>
          <w:caps w:val="0"/>
          <w:color w:val="000000"/>
          <w:spacing w:val="8"/>
          <w:sz w:val="44"/>
          <w:szCs w:val="44"/>
          <w:bdr w:val="none" w:color="auto" w:sz="0" w:space="0"/>
          <w:shd w:val="clear" w:fill="FFFFFF"/>
        </w:rPr>
        <w:t>关于</w:t>
      </w:r>
      <w:r>
        <w:rPr>
          <w:rStyle w:val="10"/>
          <w:rFonts w:hint="eastAsia" w:ascii="方正小标宋简体" w:hAnsi="方正小标宋简体" w:eastAsia="方正小标宋简体" w:cs="方正小标宋简体"/>
          <w:b w:val="0"/>
          <w:bCs/>
          <w:i w:val="0"/>
          <w:iCs w:val="0"/>
          <w:caps w:val="0"/>
          <w:color w:val="000000"/>
          <w:spacing w:val="8"/>
          <w:sz w:val="44"/>
          <w:szCs w:val="44"/>
          <w:bdr w:val="none" w:color="auto" w:sz="0" w:space="0"/>
          <w:shd w:val="clear" w:fill="FFFFFF"/>
          <w:lang w:eastAsia="zh-CN"/>
        </w:rPr>
        <w:t>泸县</w:t>
      </w:r>
      <w:r>
        <w:rPr>
          <w:rStyle w:val="10"/>
          <w:rFonts w:hint="eastAsia" w:ascii="方正小标宋简体" w:hAnsi="方正小标宋简体" w:eastAsia="方正小标宋简体" w:cs="方正小标宋简体"/>
          <w:b w:val="0"/>
          <w:bCs/>
          <w:i w:val="0"/>
          <w:iCs w:val="0"/>
          <w:caps w:val="0"/>
          <w:color w:val="000000"/>
          <w:spacing w:val="8"/>
          <w:sz w:val="44"/>
          <w:szCs w:val="44"/>
          <w:bdr w:val="none" w:color="auto" w:sz="0" w:space="0"/>
          <w:shd w:val="clear" w:fill="FFFFFF"/>
        </w:rPr>
        <w:t>2023年放心</w:t>
      </w:r>
      <w:r>
        <w:rPr>
          <w:rStyle w:val="10"/>
          <w:rFonts w:hint="eastAsia" w:ascii="方正小标宋简体" w:hAnsi="方正小标宋简体" w:eastAsia="方正小标宋简体" w:cs="方正小标宋简体"/>
          <w:b w:val="0"/>
          <w:bCs/>
          <w:i w:val="0"/>
          <w:iCs w:val="0"/>
          <w:caps w:val="0"/>
          <w:color w:val="000000"/>
          <w:spacing w:val="8"/>
          <w:sz w:val="44"/>
          <w:szCs w:val="44"/>
          <w:bdr w:val="none" w:color="auto" w:sz="0" w:space="0"/>
          <w:shd w:val="clear" w:fill="FFFFFF"/>
          <w:lang w:eastAsia="zh-CN"/>
        </w:rPr>
        <w:t>舒心</w:t>
      </w:r>
      <w:r>
        <w:rPr>
          <w:rStyle w:val="10"/>
          <w:rFonts w:hint="eastAsia" w:ascii="方正小标宋简体" w:hAnsi="方正小标宋简体" w:eastAsia="方正小标宋简体" w:cs="方正小标宋简体"/>
          <w:b w:val="0"/>
          <w:bCs/>
          <w:i w:val="0"/>
          <w:iCs w:val="0"/>
          <w:caps w:val="0"/>
          <w:color w:val="000000"/>
          <w:spacing w:val="8"/>
          <w:sz w:val="44"/>
          <w:szCs w:val="44"/>
          <w:bdr w:val="none" w:color="auto" w:sz="0" w:space="0"/>
          <w:shd w:val="clear" w:fill="FFFFFF"/>
        </w:rPr>
        <w:t>消费</w:t>
      </w:r>
      <w:r>
        <w:rPr>
          <w:rStyle w:val="10"/>
          <w:rFonts w:hint="eastAsia" w:ascii="方正小标宋简体" w:hAnsi="方正小标宋简体" w:eastAsia="方正小标宋简体" w:cs="方正小标宋简体"/>
          <w:b w:val="0"/>
          <w:bCs/>
          <w:i w:val="0"/>
          <w:iCs w:val="0"/>
          <w:caps w:val="0"/>
          <w:color w:val="000000"/>
          <w:spacing w:val="8"/>
          <w:sz w:val="44"/>
          <w:szCs w:val="44"/>
          <w:bdr w:val="none" w:color="auto" w:sz="0" w:space="0"/>
          <w:shd w:val="clear" w:fill="FFFFFF"/>
          <w:lang w:eastAsia="zh-CN"/>
        </w:rPr>
        <w:t>环境建设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spacing w:val="8"/>
          <w:sz w:val="44"/>
          <w:szCs w:val="44"/>
        </w:rPr>
      </w:pPr>
      <w:r>
        <w:rPr>
          <w:rStyle w:val="10"/>
          <w:rFonts w:hint="eastAsia" w:ascii="方正小标宋简体" w:hAnsi="方正小标宋简体" w:eastAsia="方正小标宋简体" w:cs="方正小标宋简体"/>
          <w:b w:val="0"/>
          <w:bCs/>
          <w:i w:val="0"/>
          <w:iCs w:val="0"/>
          <w:caps w:val="0"/>
          <w:color w:val="000000"/>
          <w:spacing w:val="8"/>
          <w:sz w:val="44"/>
          <w:szCs w:val="44"/>
          <w:bdr w:val="none" w:color="auto" w:sz="0" w:space="0"/>
          <w:shd w:val="clear" w:fill="FFFFFF"/>
        </w:rPr>
        <w:t>示范店名单的公示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8"/>
          <w:sz w:val="27"/>
          <w:szCs w:val="27"/>
        </w:rPr>
      </w:pPr>
    </w:p>
    <w:p>
      <w:pPr>
        <w:keepNext w:val="0"/>
        <w:keepLines w:val="0"/>
        <w:widowControl/>
        <w:suppressLineNumbers w:val="0"/>
        <w:ind w:firstLine="672" w:firstLineChars="200"/>
        <w:jc w:val="left"/>
        <w:rPr>
          <w:rFonts w:hint="eastAsia" w:ascii="微软雅黑" w:hAnsi="微软雅黑" w:eastAsia="微软雅黑" w:cs="微软雅黑"/>
          <w:i w:val="0"/>
          <w:iCs w:val="0"/>
          <w:caps w:val="0"/>
          <w:color w:val="000000"/>
          <w:spacing w:val="8"/>
          <w:sz w:val="27"/>
          <w:szCs w:val="27"/>
        </w:rPr>
      </w:pPr>
      <w:r>
        <w:rPr>
          <w:rFonts w:hint="eastAsia" w:ascii="仿宋_GB2312" w:hAnsi="仿宋_GB2312" w:eastAsia="仿宋_GB2312" w:cs="仿宋_GB2312"/>
          <w:i w:val="0"/>
          <w:iCs w:val="0"/>
          <w:caps w:val="0"/>
          <w:color w:val="000000"/>
          <w:spacing w:val="8"/>
          <w:sz w:val="32"/>
          <w:szCs w:val="32"/>
          <w:bdr w:val="none" w:color="auto" w:sz="0" w:space="0"/>
          <w:shd w:val="clear" w:fill="FFFFFF"/>
        </w:rPr>
        <w:t>根据《四川省市场监管局等 18 部门关于印发四川省放心舒心消费城市创建三年行动方案（2022—2024）的通知》</w:t>
      </w:r>
      <w:r>
        <w:rPr>
          <w:rFonts w:hint="eastAsia" w:ascii="仿宋_GB2312" w:hAnsi="仿宋_GB2312" w:eastAsia="仿宋_GB2312" w:cs="仿宋_GB2312"/>
          <w:i w:val="0"/>
          <w:iCs w:val="0"/>
          <w:caps w:val="0"/>
          <w:color w:val="000000"/>
          <w:spacing w:val="8"/>
          <w:sz w:val="32"/>
          <w:szCs w:val="32"/>
          <w:bdr w:val="none" w:color="auto" w:sz="0" w:space="0"/>
          <w:shd w:val="clear" w:fill="FFFFFF"/>
          <w:lang w:eastAsia="zh-CN"/>
        </w:rPr>
        <w:t>（</w:t>
      </w:r>
      <w:r>
        <w:rPr>
          <w:rFonts w:hint="eastAsia" w:ascii="仿宋_GB2312" w:hAnsi="仿宋_GB2312" w:eastAsia="仿宋_GB2312" w:cs="仿宋_GB2312"/>
          <w:i w:val="0"/>
          <w:iCs w:val="0"/>
          <w:caps w:val="0"/>
          <w:color w:val="000000"/>
          <w:spacing w:val="8"/>
          <w:sz w:val="32"/>
          <w:szCs w:val="32"/>
          <w:bdr w:val="none" w:color="auto" w:sz="0" w:space="0"/>
          <w:shd w:val="clear" w:fill="FFFFFF"/>
        </w:rPr>
        <w:t>川市监发〔2022〕1 号）</w:t>
      </w:r>
      <w:r>
        <w:rPr>
          <w:rFonts w:hint="eastAsia" w:ascii="仿宋_GB2312" w:hAnsi="仿宋_GB2312" w:eastAsia="仿宋_GB2312" w:cs="仿宋_GB2312"/>
          <w:i w:val="0"/>
          <w:iCs w:val="0"/>
          <w:caps w:val="0"/>
          <w:color w:val="000000"/>
          <w:spacing w:val="8"/>
          <w:sz w:val="32"/>
          <w:szCs w:val="32"/>
          <w:bdr w:val="none" w:color="auto" w:sz="0" w:space="0"/>
          <w:shd w:val="clear" w:fill="FFFFFF"/>
          <w:lang w:eastAsia="zh-CN"/>
        </w:rPr>
        <w:t>及</w:t>
      </w:r>
      <w:r>
        <w:rPr>
          <w:rFonts w:hint="eastAsia" w:ascii="仿宋_GB2312" w:hAnsi="仿宋_GB2312" w:eastAsia="仿宋_GB2312" w:cs="仿宋_GB2312"/>
          <w:i w:val="0"/>
          <w:iCs w:val="0"/>
          <w:caps w:val="0"/>
          <w:color w:val="000000"/>
          <w:spacing w:val="8"/>
          <w:sz w:val="32"/>
          <w:szCs w:val="32"/>
          <w:shd w:val="clear" w:fill="FFFFFF"/>
          <w:lang w:eastAsia="zh-CN"/>
        </w:rPr>
        <w:t>《</w:t>
      </w:r>
      <w:r>
        <w:rPr>
          <w:rFonts w:hint="eastAsia" w:ascii="仿宋_GB2312" w:hAnsi="仿宋_GB2312" w:eastAsia="仿宋_GB2312" w:cs="仿宋_GB2312"/>
          <w:i w:val="0"/>
          <w:iCs w:val="0"/>
          <w:caps w:val="0"/>
          <w:color w:val="000000"/>
          <w:spacing w:val="8"/>
          <w:sz w:val="32"/>
          <w:szCs w:val="32"/>
          <w:shd w:val="clear" w:fill="FFFFFF"/>
          <w:lang w:val="en-US" w:eastAsia="zh-CN"/>
        </w:rPr>
        <w:t>泸县食品安全委员会办公室关于在全县范围内开展食品及食品相关市场主体创建放心舒心消费环境建设示范点的通知</w:t>
      </w:r>
      <w:r>
        <w:rPr>
          <w:rFonts w:hint="eastAsia" w:ascii="仿宋_GB2312" w:hAnsi="仿宋_GB2312" w:eastAsia="仿宋_GB2312" w:cs="仿宋_GB2312"/>
          <w:i w:val="0"/>
          <w:iCs w:val="0"/>
          <w:caps w:val="0"/>
          <w:color w:val="000000"/>
          <w:spacing w:val="8"/>
          <w:sz w:val="32"/>
          <w:szCs w:val="32"/>
          <w:bdr w:val="none" w:color="auto" w:sz="0" w:space="0"/>
          <w:shd w:val="clear" w:fill="FFFFFF"/>
          <w:lang w:eastAsia="zh-CN"/>
        </w:rPr>
        <w:t>》</w:t>
      </w:r>
      <w:r>
        <w:rPr>
          <w:rFonts w:hint="eastAsia" w:ascii="仿宋_GB2312" w:hAnsi="仿宋_GB2312" w:eastAsia="仿宋_GB2312" w:cs="仿宋_GB2312"/>
          <w:i w:val="0"/>
          <w:iCs w:val="0"/>
          <w:caps w:val="0"/>
          <w:color w:val="000000"/>
          <w:spacing w:val="8"/>
          <w:sz w:val="32"/>
          <w:szCs w:val="32"/>
          <w:shd w:val="clear" w:fill="FFFFFF"/>
          <w:lang w:eastAsia="zh-CN"/>
        </w:rPr>
        <w:t>（</w:t>
      </w:r>
      <w:r>
        <w:rPr>
          <w:rFonts w:hint="eastAsia" w:ascii="仿宋_GB2312" w:hAnsi="仿宋_GB2312" w:eastAsia="仿宋_GB2312" w:cs="仿宋_GB2312"/>
          <w:i w:val="0"/>
          <w:iCs w:val="0"/>
          <w:caps w:val="0"/>
          <w:color w:val="000000"/>
          <w:spacing w:val="8"/>
          <w:sz w:val="32"/>
          <w:szCs w:val="32"/>
          <w:shd w:val="clear" w:fill="FFFFFF"/>
          <w:lang w:val="en-US" w:eastAsia="zh-CN"/>
        </w:rPr>
        <w:t>泸县食安委〔</w:t>
      </w:r>
      <w:r>
        <w:rPr>
          <w:rFonts w:hint="default" w:ascii="仿宋_GB2312" w:hAnsi="仿宋_GB2312" w:eastAsia="仿宋_GB2312" w:cs="仿宋_GB2312"/>
          <w:i w:val="0"/>
          <w:iCs w:val="0"/>
          <w:caps w:val="0"/>
          <w:color w:val="000000"/>
          <w:spacing w:val="8"/>
          <w:sz w:val="32"/>
          <w:szCs w:val="32"/>
          <w:shd w:val="clear" w:fill="FFFFFF"/>
          <w:lang w:val="en-US" w:eastAsia="zh-CN"/>
        </w:rPr>
        <w:t>2023</w:t>
      </w:r>
      <w:r>
        <w:rPr>
          <w:rFonts w:hint="eastAsia" w:ascii="仿宋_GB2312" w:hAnsi="仿宋_GB2312" w:eastAsia="仿宋_GB2312" w:cs="仿宋_GB2312"/>
          <w:i w:val="0"/>
          <w:iCs w:val="0"/>
          <w:caps w:val="0"/>
          <w:color w:val="000000"/>
          <w:spacing w:val="8"/>
          <w:sz w:val="32"/>
          <w:szCs w:val="32"/>
          <w:shd w:val="clear" w:fill="FFFFFF"/>
          <w:lang w:val="en-US" w:eastAsia="zh-CN"/>
        </w:rPr>
        <w:t>〕</w:t>
      </w:r>
      <w:r>
        <w:rPr>
          <w:rFonts w:hint="default" w:ascii="仿宋_GB2312" w:hAnsi="仿宋_GB2312" w:eastAsia="仿宋_GB2312" w:cs="仿宋_GB2312"/>
          <w:i w:val="0"/>
          <w:iCs w:val="0"/>
          <w:caps w:val="0"/>
          <w:color w:val="000000"/>
          <w:spacing w:val="8"/>
          <w:sz w:val="32"/>
          <w:szCs w:val="32"/>
          <w:shd w:val="clear" w:fill="FFFFFF"/>
          <w:lang w:val="en-US" w:eastAsia="zh-CN"/>
        </w:rPr>
        <w:t>6</w:t>
      </w:r>
      <w:r>
        <w:rPr>
          <w:rFonts w:hint="eastAsia" w:ascii="仿宋_GB2312" w:hAnsi="仿宋_GB2312" w:eastAsia="仿宋_GB2312" w:cs="仿宋_GB2312"/>
          <w:i w:val="0"/>
          <w:iCs w:val="0"/>
          <w:caps w:val="0"/>
          <w:color w:val="000000"/>
          <w:spacing w:val="8"/>
          <w:sz w:val="32"/>
          <w:szCs w:val="32"/>
          <w:shd w:val="clear" w:fill="FFFFFF"/>
          <w:lang w:val="en-US" w:eastAsia="zh-CN"/>
        </w:rPr>
        <w:t>号</w:t>
      </w:r>
      <w:r>
        <w:rPr>
          <w:rFonts w:hint="eastAsia" w:ascii="仿宋_GB2312" w:hAnsi="仿宋_GB2312" w:eastAsia="仿宋_GB2312" w:cs="仿宋_GB2312"/>
          <w:i w:val="0"/>
          <w:iCs w:val="0"/>
          <w:caps w:val="0"/>
          <w:color w:val="000000"/>
          <w:spacing w:val="8"/>
          <w:sz w:val="32"/>
          <w:szCs w:val="32"/>
          <w:shd w:val="clear" w:fill="FFFFFF"/>
          <w:lang w:eastAsia="zh-CN"/>
        </w:rPr>
        <w:t>）</w:t>
      </w:r>
      <w:r>
        <w:rPr>
          <w:rFonts w:hint="eastAsia" w:ascii="仿宋_GB2312" w:hAnsi="仿宋_GB2312" w:eastAsia="仿宋_GB2312" w:cs="仿宋_GB2312"/>
          <w:i w:val="0"/>
          <w:iCs w:val="0"/>
          <w:caps w:val="0"/>
          <w:color w:val="000000"/>
          <w:spacing w:val="8"/>
          <w:sz w:val="32"/>
          <w:szCs w:val="32"/>
          <w:shd w:val="clear" w:fill="FFFFFF"/>
        </w:rPr>
        <w:t>精神，经宣传发动、逐级推荐、</w:t>
      </w:r>
      <w:r>
        <w:rPr>
          <w:rFonts w:hint="eastAsia" w:ascii="仿宋_GB2312" w:hAnsi="仿宋_GB2312" w:eastAsia="仿宋_GB2312" w:cs="仿宋_GB2312"/>
          <w:i w:val="0"/>
          <w:iCs w:val="0"/>
          <w:caps w:val="0"/>
          <w:color w:val="000000"/>
          <w:spacing w:val="8"/>
          <w:sz w:val="32"/>
          <w:szCs w:val="32"/>
          <w:shd w:val="clear" w:fill="FFFFFF"/>
          <w:lang w:eastAsia="zh-CN"/>
        </w:rPr>
        <w:t>现场验收</w:t>
      </w:r>
      <w:r>
        <w:rPr>
          <w:rFonts w:hint="eastAsia" w:ascii="仿宋_GB2312" w:hAnsi="仿宋_GB2312" w:eastAsia="仿宋_GB2312" w:cs="仿宋_GB2312"/>
          <w:i w:val="0"/>
          <w:iCs w:val="0"/>
          <w:caps w:val="0"/>
          <w:color w:val="000000"/>
          <w:spacing w:val="8"/>
          <w:sz w:val="32"/>
          <w:szCs w:val="32"/>
          <w:shd w:val="clear" w:fill="FFFFFF"/>
        </w:rPr>
        <w:t>、严格把关</w:t>
      </w:r>
      <w:r>
        <w:rPr>
          <w:rFonts w:hint="eastAsia" w:ascii="仿宋_GB2312" w:hAnsi="仿宋_GB2312" w:eastAsia="仿宋_GB2312" w:cs="仿宋_GB2312"/>
          <w:i w:val="0"/>
          <w:iCs w:val="0"/>
          <w:caps w:val="0"/>
          <w:color w:val="000000"/>
          <w:spacing w:val="8"/>
          <w:sz w:val="32"/>
          <w:szCs w:val="32"/>
          <w:bdr w:val="none" w:color="auto" w:sz="0" w:space="0"/>
          <w:shd w:val="clear" w:fill="FFFFFF"/>
          <w:lang w:eastAsia="zh-CN"/>
        </w:rPr>
        <w:t>，评选出</w:t>
      </w:r>
      <w:r>
        <w:rPr>
          <w:rFonts w:hint="eastAsia" w:ascii="仿宋_GB2312" w:hAnsi="仿宋_GB2312" w:eastAsia="仿宋_GB2312" w:cs="仿宋_GB2312"/>
          <w:i w:val="0"/>
          <w:iCs w:val="0"/>
          <w:caps w:val="0"/>
          <w:color w:val="000000"/>
          <w:spacing w:val="8"/>
          <w:sz w:val="32"/>
          <w:szCs w:val="32"/>
          <w:bdr w:val="none" w:color="auto" w:sz="0" w:space="0"/>
          <w:shd w:val="clear" w:fill="FFFFFF"/>
          <w:lang w:val="en-US" w:eastAsia="zh-CN"/>
        </w:rPr>
        <w:t>21家放心舒心消费环境建设示范店</w:t>
      </w:r>
      <w:r>
        <w:rPr>
          <w:rFonts w:hint="eastAsia" w:ascii="仿宋_GB2312" w:hAnsi="仿宋_GB2312" w:eastAsia="仿宋_GB2312" w:cs="仿宋_GB2312"/>
          <w:i w:val="0"/>
          <w:iCs w:val="0"/>
          <w:caps w:val="0"/>
          <w:color w:val="000000"/>
          <w:spacing w:val="8"/>
          <w:sz w:val="32"/>
          <w:szCs w:val="32"/>
          <w:bdr w:val="none" w:color="auto" w:sz="0" w:space="0"/>
          <w:shd w:val="clear" w:fill="FFFFFF"/>
        </w:rPr>
        <w:t>（具体名单附后），现向社会公示，接受社会各界群众的监督。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t>公示时间：2023年11月22日至29日。任何单位或个人如对公示对象有异议，请于2023年11月30日前实名向泸县保护消费者权益委员会(信函以到达日邮戳为准)反馈，县消委会将按有关程序办理。群众如实反映公示对象有关情况，受法律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t>联系电话：0830-8171315；电子邮箱：</w:t>
      </w:r>
      <w:r>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fldChar w:fldCharType="begin"/>
      </w:r>
      <w:r>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instrText xml:space="preserve"> HYPERLINK "mailto:574592333@qq.com；" </w:instrText>
      </w:r>
      <w:r>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fldChar w:fldCharType="separate"/>
      </w:r>
      <w:r>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t>574592333@qq.com；</w:t>
      </w:r>
      <w:r>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8"/>
          <w:sz w:val="27"/>
          <w:szCs w:val="27"/>
        </w:rPr>
      </w:pPr>
      <w:r>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t>地    址：四川省泸县玉蟾街道玉蟾大道241号泸县市场监督管理局三楼泸县保护消费者权益委员会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t>附件：泸县2023年放心舒心消费环境建设示范店名单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8"/>
          <w:sz w:val="27"/>
          <w:szCs w:val="27"/>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8"/>
          <w:sz w:val="27"/>
          <w:szCs w:val="27"/>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t>泸县保护消费者权益委员会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8"/>
          <w:kern w:val="2"/>
          <w:sz w:val="32"/>
          <w:szCs w:val="32"/>
          <w:shd w:val="clear" w:fill="FFFFFF"/>
          <w:lang w:val="en-US" w:eastAsia="zh-CN" w:bidi="ar-SA"/>
        </w:rPr>
        <w:t xml:space="preserve">                            2023年11月21日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8"/>
          <w:sz w:val="27"/>
          <w:szCs w:val="27"/>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8"/>
          <w:sz w:val="27"/>
          <w:szCs w:val="27"/>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eastAsia" w:ascii="微软雅黑" w:hAnsi="微软雅黑" w:eastAsia="微软雅黑" w:cs="微软雅黑"/>
          <w:i w:val="0"/>
          <w:iCs w:val="0"/>
          <w:caps w:val="0"/>
          <w:color w:val="000000"/>
          <w:spacing w:val="8"/>
          <w:sz w:val="27"/>
          <w:szCs w:val="27"/>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8"/>
          <w:sz w:val="27"/>
          <w:szCs w:val="27"/>
        </w:rPr>
      </w:pPr>
      <w:r>
        <w:rPr>
          <w:rStyle w:val="10"/>
          <w:rFonts w:hint="eastAsia" w:ascii="黑体" w:hAnsi="黑体" w:eastAsia="黑体" w:cs="黑体"/>
          <w:b w:val="0"/>
          <w:bCs/>
          <w:i w:val="0"/>
          <w:iCs w:val="0"/>
          <w:caps w:val="0"/>
          <w:color w:val="000000"/>
          <w:spacing w:val="8"/>
          <w:sz w:val="32"/>
          <w:szCs w:val="32"/>
          <w:bdr w:val="none" w:color="auto" w:sz="0" w:space="0"/>
          <w:shd w:val="clear" w:fill="FFFFFF"/>
        </w:rPr>
        <w:t>附件：</w:t>
      </w:r>
      <w:r>
        <w:rPr>
          <w:rStyle w:val="10"/>
          <w:rFonts w:hint="eastAsia" w:ascii="微软雅黑" w:hAnsi="微软雅黑" w:eastAsia="微软雅黑" w:cs="微软雅黑"/>
          <w:i w:val="0"/>
          <w:iCs w:val="0"/>
          <w:caps w:val="0"/>
          <w:color w:val="000000"/>
          <w:spacing w:val="8"/>
          <w:sz w:val="27"/>
          <w:szCs w:val="27"/>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8"/>
          <w:sz w:val="27"/>
          <w:szCs w:val="27"/>
        </w:rPr>
      </w:pPr>
      <w:r>
        <w:rPr>
          <w:rFonts w:hint="eastAsia" w:ascii="方正小标宋简体" w:hAnsi="方正小标宋简体" w:eastAsia="方正小标宋简体" w:cs="方正小标宋简体"/>
          <w:i w:val="0"/>
          <w:iCs w:val="0"/>
          <w:caps w:val="0"/>
          <w:color w:val="000000"/>
          <w:spacing w:val="8"/>
          <w:kern w:val="2"/>
          <w:sz w:val="36"/>
          <w:szCs w:val="36"/>
          <w:shd w:val="clear" w:fill="FFFFFF"/>
          <w:lang w:val="en-US" w:eastAsia="zh-CN" w:bidi="ar-SA"/>
        </w:rPr>
        <w:t>泸县2023年放心舒心消费环境建设示范店名单</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泸县万福商业广场有限公司（泸县万福超市广场店）</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泸县福集镇金海明超市</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泸县嘉明镇鸿发超市</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泸县乐亿家优选超市</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泸县方洞镇惠多旺超市</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泸县得胜镇美家乐超市</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泸县天兴镇美加超市</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泸县海潮镇好又多超市</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泸县潮</w:t>
      </w:r>
      <w:r>
        <w:rPr>
          <w:rFonts w:hint="eastAsia" w:ascii="仿宋_GB2312" w:hAnsi="仿宋_GB2312" w:eastAsia="仿宋_GB2312" w:cs="仿宋_GB2312"/>
          <w:sz w:val="32"/>
          <w:szCs w:val="32"/>
          <w:lang w:val="en-US" w:eastAsia="zh-CN"/>
        </w:rPr>
        <w:t>河</w:t>
      </w:r>
      <w:r>
        <w:rPr>
          <w:rFonts w:hint="default" w:ascii="仿宋_GB2312" w:hAnsi="仿宋_GB2312" w:eastAsia="仿宋_GB2312" w:cs="仿宋_GB2312"/>
          <w:sz w:val="32"/>
          <w:szCs w:val="32"/>
          <w:lang w:val="en-US" w:eastAsia="zh-CN"/>
        </w:rPr>
        <w:t>镇茗联超市</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泸县毗卢美加超市</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泸县石桥镇益客多百货商行</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泸州月欣商贸有限公司</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泸州市美嘉超市有限公司</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泸县奇峰镇优客多生活超市</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泸县百和镇美加超市</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泸县立石镇张长森超市</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泸县亿购生活超市</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泸县云锦镇惠亿家购物广场</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泸县太伏镇闯王酒店</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四川众鑫旺商贸有限公司</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泸县大众汽车修理厂</w:t>
      </w:r>
    </w:p>
    <w:bookmarkEnd w:id="0"/>
    <w:sectPr>
      <w:pgSz w:w="11906" w:h="16838"/>
      <w:pgMar w:top="1134" w:right="1638" w:bottom="1134" w:left="163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MzY4MjA5NjE4ODhjOWQyNjkyZTNmMWJmMDExM2MifQ=="/>
  </w:docVars>
  <w:rsids>
    <w:rsidRoot w:val="35D442E5"/>
    <w:rsid w:val="010B5B3A"/>
    <w:rsid w:val="09CE0FB1"/>
    <w:rsid w:val="1E4B0389"/>
    <w:rsid w:val="35D442E5"/>
    <w:rsid w:val="365302AE"/>
    <w:rsid w:val="3DC02DC5"/>
    <w:rsid w:val="618E0041"/>
    <w:rsid w:val="71C80C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firstLine="630"/>
    </w:pPr>
    <w:rPr>
      <w:sz w:val="32"/>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next w:val="1"/>
    <w:qFormat/>
    <w:uiPriority w:val="0"/>
    <w:pPr>
      <w:ind w:firstLine="420" w:firstLineChars="200"/>
    </w:pPr>
    <w:rPr>
      <w:rFonts w:ascii="仿宋_GB231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458</Words>
  <Characters>485</Characters>
  <Lines>0</Lines>
  <Paragraphs>0</Paragraphs>
  <TotalTime>30</TotalTime>
  <ScaleCrop>false</ScaleCrop>
  <LinksUpToDate>false</LinksUpToDate>
  <CharactersWithSpaces>543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2022-04-22T02:04:00Z</dcterms:created>
  <dc:creator>小洁</dc:creator>
  <cp:lastModifiedBy>爱喝奶茶的小丫</cp:lastModifiedBy>
  <dcterms:modified xsi:type="dcterms:W3CDTF">2023-11-21T02:09:05Z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FB7C6C6BD98B43A0A9196B0241CED5CC_13</vt:lpwstr>
  </property>
</Properties>
</file>